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/>
        <w:jc w:val="both"/>
        <w:textAlignment w:val="auto"/>
        <w:rPr>
          <w:rFonts w:hint="default" w:ascii="微软雅黑" w:hAnsi="微软雅黑" w:eastAsia="微软雅黑" w:cs="微软雅黑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  <w:lang w:eastAsia="zh-CN"/>
        </w:rPr>
        <w:t>附</w:t>
      </w: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  <w:lang w:val="en-US" w:eastAsia="zh-CN"/>
        </w:rPr>
        <w:t>3：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</w:rPr>
        <w:t>中</w:t>
      </w: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</w:rPr>
        <w:t>标</w:t>
      </w: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</w:rPr>
        <w:t>通</w:t>
      </w: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</w:rPr>
        <w:t>知</w:t>
      </w: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</w:rPr>
        <w:t>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公司</w:t>
      </w: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</w:rPr>
        <w:t xml:space="preserve">：  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　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single"/>
          <w:lang w:eastAsia="zh-CN"/>
        </w:rPr>
        <w:t>泸州汇兴投资集团有限公司及下属企业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single"/>
        </w:rPr>
        <w:t>2023年度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single"/>
          <w:lang w:eastAsia="zh-CN"/>
        </w:rPr>
        <w:t>内部控制情况专项审计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  <w:lang w:eastAsia="zh-CN"/>
        </w:rPr>
        <w:t>项目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通过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比选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，确定你公司为该项目中标单位。该项目中标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金额为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期限为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自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接到审计资料之日起60天内提交审计报告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。请于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u w:val="single"/>
          <w:lang w:val="en-US" w:eastAsia="zh-CN"/>
        </w:rPr>
        <w:t xml:space="preserve"> 2024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月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日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前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到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泸县汇兴集团二楼泸州汇兴投资集团有限公司纪检监察审计部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签订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服务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 xml:space="preserve">合同。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left="6080" w:leftChars="0" w:hanging="6080" w:hangingChars="1900"/>
        <w:jc w:val="righ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泸州汇兴投资集团有限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  <w:lang w:eastAsia="zh-CN"/>
        </w:rPr>
        <w:t>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left="6080" w:leftChars="0" w:hanging="6080" w:hangingChars="1900"/>
        <w:jc w:val="righ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20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24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年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月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日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E6CAD"/>
    <w:rsid w:val="29C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2024-04-24T01:21:00Z</dcterms:created>
  <dc:creator>一颗小栗子</dc:creator>
  <cp:lastModifiedBy>一颗小栗子</cp:lastModifiedBy>
  <dcterms:modified xsi:type="dcterms:W3CDTF">2024-04-24T01:25:34Z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B4CCA653D8FC43118507B5270017BE2D</vt:lpwstr>
  </property>
</Properties>
</file>